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A210C">
      <w:pPr>
        <w:jc w:val="center"/>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2024年度广东省科学技术奖公示表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6438"/>
      </w:tblGrid>
      <w:tr w14:paraId="7592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81" w:type="dxa"/>
            <w:vAlign w:val="center"/>
          </w:tcPr>
          <w:p w14:paraId="62BF06FC">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学科、专业评审组</w:t>
            </w:r>
          </w:p>
        </w:tc>
        <w:tc>
          <w:tcPr>
            <w:tcW w:w="6438" w:type="dxa"/>
            <w:vAlign w:val="center"/>
          </w:tcPr>
          <w:p w14:paraId="4405F941">
            <w:pPr>
              <w:jc w:val="center"/>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rPr>
              <w:t>J11</w:t>
            </w:r>
            <w:r>
              <w:rPr>
                <w:rFonts w:hint="eastAsia" w:ascii="仿宋_GB2312" w:hAnsi="仿宋_GB2312" w:eastAsia="仿宋_GB2312" w:cs="仿宋_GB2312"/>
                <w:sz w:val="22"/>
                <w:szCs w:val="28"/>
                <w:vertAlign w:val="baseline"/>
                <w:lang w:val="en-US" w:eastAsia="zh-CN"/>
              </w:rPr>
              <w:t>-建筑交通与水利-建筑</w:t>
            </w:r>
          </w:p>
        </w:tc>
      </w:tr>
      <w:tr w14:paraId="4F1D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1" w:type="dxa"/>
            <w:vAlign w:val="center"/>
          </w:tcPr>
          <w:p w14:paraId="17539248">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项目名称</w:t>
            </w:r>
          </w:p>
        </w:tc>
        <w:tc>
          <w:tcPr>
            <w:tcW w:w="6438" w:type="dxa"/>
            <w:vAlign w:val="center"/>
          </w:tcPr>
          <w:p w14:paraId="2A192390">
            <w:pPr>
              <w:jc w:val="center"/>
              <w:rPr>
                <w:rFonts w:hint="default" w:ascii="仿宋_GB2312" w:hAnsi="仿宋_GB2312" w:eastAsia="仿宋_GB2312" w:cs="仿宋_GB2312"/>
                <w:sz w:val="22"/>
                <w:szCs w:val="28"/>
                <w:vertAlign w:val="baseline"/>
                <w:lang w:val="en-US" w:eastAsia="zh-CN"/>
              </w:rPr>
            </w:pPr>
            <w:r>
              <w:rPr>
                <w:rFonts w:hint="default" w:ascii="仿宋_GB2312" w:hAnsi="仿宋_GB2312" w:eastAsia="仿宋_GB2312" w:cs="仿宋_GB2312"/>
                <w:sz w:val="22"/>
                <w:szCs w:val="28"/>
                <w:vertAlign w:val="baseline"/>
                <w:lang w:val="en-US" w:eastAsia="zh-CN"/>
              </w:rPr>
              <w:t>重特大桥梁冲击防护关键技术及应用</w:t>
            </w:r>
          </w:p>
        </w:tc>
      </w:tr>
      <w:tr w14:paraId="1509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1" w:type="dxa"/>
            <w:vAlign w:val="center"/>
          </w:tcPr>
          <w:p w14:paraId="68B16542">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提名者</w:t>
            </w:r>
          </w:p>
        </w:tc>
        <w:tc>
          <w:tcPr>
            <w:tcW w:w="6438" w:type="dxa"/>
            <w:vAlign w:val="center"/>
          </w:tcPr>
          <w:p w14:paraId="2CF86D88">
            <w:pPr>
              <w:jc w:val="center"/>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珠海市科技创新局</w:t>
            </w:r>
          </w:p>
        </w:tc>
      </w:tr>
      <w:tr w14:paraId="5CAB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restart"/>
            <w:vAlign w:val="center"/>
          </w:tcPr>
          <w:p w14:paraId="48F26137">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主要完成单位</w:t>
            </w:r>
          </w:p>
        </w:tc>
        <w:tc>
          <w:tcPr>
            <w:tcW w:w="6438" w:type="dxa"/>
            <w:vAlign w:val="center"/>
          </w:tcPr>
          <w:p w14:paraId="434020EB">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1、北京理工大学珠海学院</w:t>
            </w:r>
          </w:p>
        </w:tc>
      </w:tr>
      <w:tr w14:paraId="672A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659C62A9">
            <w:pPr>
              <w:jc w:val="center"/>
            </w:pPr>
          </w:p>
        </w:tc>
        <w:tc>
          <w:tcPr>
            <w:tcW w:w="6438" w:type="dxa"/>
            <w:vAlign w:val="center"/>
          </w:tcPr>
          <w:p w14:paraId="71026436">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2、广东省交通规划设计研究集团股份有限公司</w:t>
            </w:r>
          </w:p>
        </w:tc>
      </w:tr>
      <w:tr w14:paraId="04B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40C05A02">
            <w:pPr>
              <w:jc w:val="center"/>
              <w:rPr>
                <w:rFonts w:hint="eastAsia"/>
                <w:spacing w:val="-1"/>
              </w:rPr>
            </w:pPr>
          </w:p>
        </w:tc>
        <w:tc>
          <w:tcPr>
            <w:tcW w:w="6438" w:type="dxa"/>
            <w:vAlign w:val="center"/>
          </w:tcPr>
          <w:p w14:paraId="06CADBF8">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3、广船国际有限公司</w:t>
            </w:r>
          </w:p>
        </w:tc>
      </w:tr>
      <w:tr w14:paraId="2EA2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1265847B">
            <w:pPr>
              <w:jc w:val="center"/>
              <w:rPr>
                <w:rFonts w:hint="eastAsia"/>
                <w:spacing w:val="-1"/>
              </w:rPr>
            </w:pPr>
          </w:p>
        </w:tc>
        <w:tc>
          <w:tcPr>
            <w:tcW w:w="6438" w:type="dxa"/>
            <w:vAlign w:val="center"/>
          </w:tcPr>
          <w:p w14:paraId="23A9DBD8">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4、中铁大桥勘测设计院集团有限公司</w:t>
            </w:r>
          </w:p>
        </w:tc>
      </w:tr>
      <w:tr w14:paraId="11F0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581A9581">
            <w:pPr>
              <w:jc w:val="center"/>
              <w:rPr>
                <w:rFonts w:hint="eastAsia"/>
                <w:spacing w:val="-1"/>
              </w:rPr>
            </w:pPr>
          </w:p>
        </w:tc>
        <w:tc>
          <w:tcPr>
            <w:tcW w:w="6438" w:type="dxa"/>
            <w:vAlign w:val="center"/>
          </w:tcPr>
          <w:p w14:paraId="25A81CD0">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5、中铁大桥局集团有限公司</w:t>
            </w:r>
          </w:p>
        </w:tc>
      </w:tr>
      <w:tr w14:paraId="0A4D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1" w:type="dxa"/>
            <w:vMerge w:val="continue"/>
            <w:vAlign w:val="center"/>
          </w:tcPr>
          <w:p w14:paraId="3F8796C8">
            <w:pPr>
              <w:jc w:val="center"/>
              <w:rPr>
                <w:rFonts w:hint="eastAsia"/>
                <w:spacing w:val="-1"/>
              </w:rPr>
            </w:pPr>
          </w:p>
        </w:tc>
        <w:tc>
          <w:tcPr>
            <w:tcW w:w="6438" w:type="dxa"/>
            <w:vAlign w:val="center"/>
          </w:tcPr>
          <w:p w14:paraId="1B6E62CC">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6、中国人民解放军92578部队</w:t>
            </w:r>
          </w:p>
        </w:tc>
      </w:tr>
      <w:tr w14:paraId="22FF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264329CE">
            <w:pPr>
              <w:jc w:val="center"/>
              <w:rPr>
                <w:rFonts w:hint="eastAsia"/>
                <w:spacing w:val="-1"/>
              </w:rPr>
            </w:pPr>
          </w:p>
        </w:tc>
        <w:tc>
          <w:tcPr>
            <w:tcW w:w="6438" w:type="dxa"/>
            <w:vAlign w:val="center"/>
          </w:tcPr>
          <w:p w14:paraId="06E311F9">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7、武汉理工大学</w:t>
            </w:r>
          </w:p>
        </w:tc>
      </w:tr>
      <w:tr w14:paraId="027B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56DFF444">
            <w:pPr>
              <w:jc w:val="center"/>
              <w:rPr>
                <w:rFonts w:hint="eastAsia"/>
                <w:spacing w:val="-1"/>
              </w:rPr>
            </w:pPr>
          </w:p>
        </w:tc>
        <w:tc>
          <w:tcPr>
            <w:tcW w:w="6438" w:type="dxa"/>
            <w:vAlign w:val="center"/>
          </w:tcPr>
          <w:p w14:paraId="5AF879D7">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8、华中科技大学</w:t>
            </w:r>
          </w:p>
        </w:tc>
      </w:tr>
      <w:tr w14:paraId="6C29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746B91E0">
            <w:pPr>
              <w:jc w:val="center"/>
              <w:rPr>
                <w:rFonts w:hint="eastAsia"/>
                <w:spacing w:val="-1"/>
              </w:rPr>
            </w:pPr>
          </w:p>
        </w:tc>
        <w:tc>
          <w:tcPr>
            <w:tcW w:w="6438" w:type="dxa"/>
            <w:vAlign w:val="center"/>
          </w:tcPr>
          <w:p w14:paraId="7420C9A7">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9、安徽省交通勘察设计院有限公司</w:t>
            </w:r>
          </w:p>
        </w:tc>
      </w:tr>
      <w:tr w14:paraId="0719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81" w:type="dxa"/>
            <w:vMerge w:val="continue"/>
            <w:vAlign w:val="center"/>
          </w:tcPr>
          <w:p w14:paraId="56517EAA">
            <w:pPr>
              <w:jc w:val="center"/>
              <w:rPr>
                <w:rFonts w:hint="eastAsia"/>
                <w:spacing w:val="-1"/>
              </w:rPr>
            </w:pPr>
          </w:p>
        </w:tc>
        <w:tc>
          <w:tcPr>
            <w:tcW w:w="6438" w:type="dxa"/>
            <w:vAlign w:val="center"/>
          </w:tcPr>
          <w:p w14:paraId="24006DEE">
            <w:pPr>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10、武汉力拓桥科防撞设施有限公司</w:t>
            </w:r>
          </w:p>
        </w:tc>
      </w:tr>
      <w:tr w14:paraId="2CE7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restart"/>
            <w:vAlign w:val="center"/>
          </w:tcPr>
          <w:p w14:paraId="3857D020">
            <w:pPr>
              <w:jc w:val="both"/>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主要完成人(职称、完成单位、工作单位</w:t>
            </w:r>
            <w:r>
              <w:rPr>
                <w:rFonts w:hint="eastAsia" w:ascii="仿宋_GB2312" w:hAnsi="仿宋_GB2312" w:eastAsia="仿宋_GB2312" w:cs="仿宋_GB2312"/>
                <w:sz w:val="22"/>
                <w:szCs w:val="28"/>
                <w:vertAlign w:val="baseline"/>
                <w:lang w:eastAsia="zh-CN"/>
              </w:rPr>
              <w:t>、</w:t>
            </w:r>
            <w:r>
              <w:rPr>
                <w:rFonts w:hint="eastAsia" w:ascii="仿宋_GB2312" w:hAnsi="仿宋_GB2312" w:eastAsia="仿宋_GB2312" w:cs="仿宋_GB2312"/>
                <w:sz w:val="22"/>
                <w:szCs w:val="28"/>
                <w:vertAlign w:val="baseline"/>
                <w:lang w:val="en-US" w:eastAsia="zh-CN"/>
              </w:rPr>
              <w:t>成果贡献</w:t>
            </w:r>
            <w:r>
              <w:rPr>
                <w:rFonts w:hint="eastAsia" w:ascii="仿宋_GB2312" w:hAnsi="仿宋_GB2312" w:eastAsia="仿宋_GB2312" w:cs="仿宋_GB2312"/>
                <w:sz w:val="22"/>
                <w:szCs w:val="28"/>
                <w:vertAlign w:val="baseline"/>
              </w:rPr>
              <w:t>)</w:t>
            </w:r>
          </w:p>
        </w:tc>
        <w:tc>
          <w:tcPr>
            <w:tcW w:w="6438" w:type="dxa"/>
            <w:vAlign w:val="center"/>
          </w:tcPr>
          <w:p w14:paraId="29F3F0DA">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1、李营、教授、北京理工大学珠海学院；建立了抗冲材料多尺度设计方法，提出了结构冲击损伤演化计算分析方法，建立了固液双相调频滤波结构设计方法。</w:t>
            </w:r>
          </w:p>
        </w:tc>
      </w:tr>
      <w:tr w14:paraId="7E77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4E4E3243">
            <w:pPr>
              <w:jc w:val="center"/>
            </w:pPr>
          </w:p>
        </w:tc>
        <w:tc>
          <w:tcPr>
            <w:tcW w:w="6438" w:type="dxa"/>
            <w:vAlign w:val="center"/>
          </w:tcPr>
          <w:p w14:paraId="4220EEAB">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2、许明财、副教授、华中科技大学；提出了桥梁防船撞装置标准和指南，建立了多级柔性缓冲吸能结构设计方法，突破了高耐撞性材料制备技术，建立系列重特大桥梁防撞装备批量化制造工艺。</w:t>
            </w:r>
          </w:p>
        </w:tc>
      </w:tr>
      <w:tr w14:paraId="4D5F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0239D859">
            <w:pPr>
              <w:jc w:val="center"/>
              <w:rPr>
                <w:rFonts w:hint="eastAsia" w:ascii="仿宋_GB2312" w:hAnsi="仿宋_GB2312" w:eastAsia="仿宋_GB2312" w:cs="仿宋_GB2312"/>
                <w:sz w:val="22"/>
                <w:szCs w:val="28"/>
                <w:vertAlign w:val="baseline"/>
              </w:rPr>
            </w:pPr>
          </w:p>
        </w:tc>
        <w:tc>
          <w:tcPr>
            <w:tcW w:w="6438" w:type="dxa"/>
            <w:vAlign w:val="center"/>
          </w:tcPr>
          <w:p w14:paraId="16FD9303">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3、毛柳伟、高工、中国人民解放军92578部队；阐明了瞬态冲击载荷下材料动力学特性，揭示了结构动屈曲响应理论机制，提出了轻质高强复合结构设计方法。</w:t>
            </w:r>
          </w:p>
        </w:tc>
      </w:tr>
      <w:tr w14:paraId="2DDD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535FD5ED">
            <w:pPr>
              <w:jc w:val="center"/>
              <w:rPr>
                <w:rFonts w:hint="eastAsia" w:ascii="仿宋_GB2312" w:hAnsi="仿宋_GB2312" w:eastAsia="仿宋_GB2312" w:cs="仿宋_GB2312"/>
                <w:sz w:val="22"/>
                <w:szCs w:val="28"/>
                <w:vertAlign w:val="baseline"/>
              </w:rPr>
            </w:pPr>
          </w:p>
        </w:tc>
        <w:tc>
          <w:tcPr>
            <w:tcW w:w="6438" w:type="dxa"/>
            <w:vAlign w:val="center"/>
          </w:tcPr>
          <w:p w14:paraId="7B55F5A9">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4、黄治新、教授、武汉理工大学；建立了典型防撞结构塑性吸能理论分析模型，提出基于阻抗失配的固液双相抗冲击复合结构设计方法。</w:t>
            </w:r>
          </w:p>
        </w:tc>
      </w:tr>
      <w:tr w14:paraId="0814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17F87198">
            <w:pPr>
              <w:jc w:val="center"/>
              <w:rPr>
                <w:rFonts w:hint="eastAsia" w:ascii="仿宋_GB2312" w:hAnsi="仿宋_GB2312" w:eastAsia="仿宋_GB2312" w:cs="仿宋_GB2312"/>
                <w:sz w:val="22"/>
                <w:szCs w:val="28"/>
                <w:vertAlign w:val="baseline"/>
              </w:rPr>
            </w:pPr>
          </w:p>
        </w:tc>
        <w:tc>
          <w:tcPr>
            <w:tcW w:w="6438" w:type="dxa"/>
            <w:vAlign w:val="center"/>
          </w:tcPr>
          <w:p w14:paraId="64EC156C">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5、潘晋、副</w:t>
            </w:r>
            <w:bookmarkStart w:id="0" w:name="_GoBack"/>
            <w:bookmarkEnd w:id="0"/>
            <w:r>
              <w:rPr>
                <w:rFonts w:hint="eastAsia" w:ascii="仿宋_GB2312" w:hAnsi="仿宋_GB2312" w:eastAsia="仿宋_GB2312" w:cs="仿宋_GB2312"/>
                <w:sz w:val="22"/>
                <w:szCs w:val="28"/>
                <w:vertAlign w:val="baseline"/>
                <w:lang w:val="en-US" w:eastAsia="zh-CN"/>
              </w:rPr>
              <w:t>教授、武汉理工大学；提出了桥梁防船撞装置标准和指南，建立了船桥碰撞大尺度有限元模型，预测了船桥碰撞载荷传递规律，提出了柔性缓冲吸能防撞结构设计方法。</w:t>
            </w:r>
          </w:p>
        </w:tc>
      </w:tr>
      <w:tr w14:paraId="2B99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4F771893">
            <w:pPr>
              <w:jc w:val="center"/>
              <w:rPr>
                <w:rFonts w:hint="eastAsia" w:ascii="仿宋_GB2312" w:hAnsi="仿宋_GB2312" w:eastAsia="仿宋_GB2312" w:cs="仿宋_GB2312"/>
                <w:sz w:val="22"/>
                <w:szCs w:val="28"/>
                <w:vertAlign w:val="baseline"/>
              </w:rPr>
            </w:pPr>
          </w:p>
        </w:tc>
        <w:tc>
          <w:tcPr>
            <w:tcW w:w="6438" w:type="dxa"/>
            <w:vAlign w:val="center"/>
          </w:tcPr>
          <w:p w14:paraId="730A2BA2">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6、孙向东、教授级高工、广东省交通规划设计研究院集团股份有限公司；提出了桥梁抗冲减振装备设计与工艺方法，优化了结构构型方案，降低了造价成本。</w:t>
            </w:r>
          </w:p>
        </w:tc>
      </w:tr>
      <w:tr w14:paraId="62F2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630D8AB6">
            <w:pPr>
              <w:jc w:val="center"/>
              <w:rPr>
                <w:rFonts w:hint="eastAsia" w:ascii="仿宋_GB2312" w:hAnsi="仿宋_GB2312" w:eastAsia="仿宋_GB2312" w:cs="仿宋_GB2312"/>
                <w:sz w:val="22"/>
                <w:szCs w:val="28"/>
                <w:vertAlign w:val="baseline"/>
              </w:rPr>
            </w:pPr>
          </w:p>
        </w:tc>
        <w:tc>
          <w:tcPr>
            <w:tcW w:w="6438" w:type="dxa"/>
            <w:vAlign w:val="center"/>
          </w:tcPr>
          <w:p w14:paraId="007A47CF">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7、姚发海、教授级高工、中铁大桥局集团有限公司；指导了轻量化防撞装备设计，建立了低成本、大规模防撞装备的工程化应用方案。</w:t>
            </w:r>
          </w:p>
        </w:tc>
      </w:tr>
      <w:tr w14:paraId="7370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702A2C4D">
            <w:pPr>
              <w:jc w:val="center"/>
              <w:rPr>
                <w:rFonts w:hint="eastAsia" w:ascii="仿宋_GB2312" w:hAnsi="仿宋_GB2312" w:eastAsia="仿宋_GB2312" w:cs="仿宋_GB2312"/>
                <w:sz w:val="22"/>
                <w:szCs w:val="28"/>
                <w:vertAlign w:val="baseline"/>
              </w:rPr>
            </w:pPr>
          </w:p>
        </w:tc>
        <w:tc>
          <w:tcPr>
            <w:tcW w:w="6438" w:type="dxa"/>
            <w:vAlign w:val="center"/>
          </w:tcPr>
          <w:p w14:paraId="1BDD345B">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8、王亮、教授级高工、广船国际有限公司；建立了防撞结构设计方法，优化了多级柔性结构设计方案，降低了碰撞冲击载荷，提高了能量吸收效率。</w:t>
            </w:r>
          </w:p>
        </w:tc>
      </w:tr>
      <w:tr w14:paraId="6293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1D00A706">
            <w:pPr>
              <w:jc w:val="center"/>
              <w:rPr>
                <w:rFonts w:hint="eastAsia" w:ascii="仿宋_GB2312" w:hAnsi="仿宋_GB2312" w:eastAsia="仿宋_GB2312" w:cs="仿宋_GB2312"/>
                <w:sz w:val="22"/>
                <w:szCs w:val="28"/>
                <w:vertAlign w:val="baseline"/>
              </w:rPr>
            </w:pPr>
          </w:p>
        </w:tc>
        <w:tc>
          <w:tcPr>
            <w:tcW w:w="6438" w:type="dxa"/>
            <w:vAlign w:val="center"/>
          </w:tcPr>
          <w:p w14:paraId="650FFECE">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9、张雄、教授、华中科技大学；提出了典型防撞结构塑性吸能理论分析模型，阐明了碰撞能量的耗散规律，发明了动态冲击下材料力学性能新型测试技术，研发了装配式自锁型多胞能量吸收器。</w:t>
            </w:r>
          </w:p>
        </w:tc>
      </w:tr>
      <w:tr w14:paraId="5566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595AAF71">
            <w:pPr>
              <w:jc w:val="center"/>
              <w:rPr>
                <w:rFonts w:hint="eastAsia" w:ascii="仿宋_GB2312" w:hAnsi="仿宋_GB2312" w:eastAsia="仿宋_GB2312" w:cs="仿宋_GB2312"/>
                <w:sz w:val="22"/>
                <w:szCs w:val="28"/>
                <w:vertAlign w:val="baseline"/>
              </w:rPr>
            </w:pPr>
          </w:p>
        </w:tc>
        <w:tc>
          <w:tcPr>
            <w:tcW w:w="6438" w:type="dxa"/>
            <w:vAlign w:val="center"/>
          </w:tcPr>
          <w:p w14:paraId="3B4B5054">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10、别业山、教授级高工、中铁大桥勘测设计院集团有限公司；提出了防撞设计标准与指南，为防撞装备研发与工程应用提供了指导，建立了桥梁高吸能防撞结构设计方案</w:t>
            </w:r>
          </w:p>
        </w:tc>
      </w:tr>
      <w:tr w14:paraId="397F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36A78F33">
            <w:pPr>
              <w:jc w:val="center"/>
              <w:rPr>
                <w:rFonts w:hint="eastAsia" w:ascii="仿宋_GB2312" w:hAnsi="仿宋_GB2312" w:eastAsia="仿宋_GB2312" w:cs="仿宋_GB2312"/>
                <w:sz w:val="22"/>
                <w:szCs w:val="28"/>
                <w:vertAlign w:val="baseline"/>
              </w:rPr>
            </w:pPr>
          </w:p>
        </w:tc>
        <w:tc>
          <w:tcPr>
            <w:tcW w:w="6438" w:type="dxa"/>
            <w:vAlign w:val="center"/>
          </w:tcPr>
          <w:p w14:paraId="54FD6CB1">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11、刘艳秋、高工、安徽省交通勘察设计院有限公司；揭示大尺度船桥流固耦合碰撞动力学响应规律与能量转化机理，提出了桥梁防船撞装置标准和指南，建立了高吸能防撞设施连接结构设计方法。</w:t>
            </w:r>
          </w:p>
        </w:tc>
      </w:tr>
      <w:tr w14:paraId="5B39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020DDD62">
            <w:pPr>
              <w:jc w:val="center"/>
              <w:rPr>
                <w:rFonts w:hint="eastAsia" w:ascii="仿宋_GB2312" w:hAnsi="仿宋_GB2312" w:eastAsia="仿宋_GB2312" w:cs="仿宋_GB2312"/>
                <w:sz w:val="22"/>
                <w:szCs w:val="28"/>
                <w:vertAlign w:val="baseline"/>
              </w:rPr>
            </w:pPr>
          </w:p>
        </w:tc>
        <w:tc>
          <w:tcPr>
            <w:tcW w:w="6438" w:type="dxa"/>
            <w:vAlign w:val="center"/>
          </w:tcPr>
          <w:p w14:paraId="04720D07">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12、何东升、高工、中铁大桥勘测设计院集团有限公司；明确了防撞设计标准与经济成本的平衡关系，分析了碰撞载荷在桥梁结构中的传递耗散机制</w:t>
            </w:r>
          </w:p>
        </w:tc>
      </w:tr>
      <w:tr w14:paraId="5FBA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142E2DD9">
            <w:pPr>
              <w:jc w:val="center"/>
              <w:rPr>
                <w:rFonts w:hint="eastAsia" w:ascii="仿宋_GB2312" w:hAnsi="仿宋_GB2312" w:eastAsia="仿宋_GB2312" w:cs="仿宋_GB2312"/>
                <w:sz w:val="22"/>
                <w:szCs w:val="28"/>
                <w:vertAlign w:val="baseline"/>
              </w:rPr>
            </w:pPr>
          </w:p>
        </w:tc>
        <w:tc>
          <w:tcPr>
            <w:tcW w:w="6438" w:type="dxa"/>
            <w:vAlign w:val="center"/>
          </w:tcPr>
          <w:p w14:paraId="25E3D654">
            <w:pPr>
              <w:jc w:val="both"/>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13、李建、高工、安徽省交通勘察设计院有限公司；建立和大尺度船桥碰撞分析模型，阐明了桥梁结构损伤起始与演化规律，提出了桥梁防船撞装置标准和指南</w:t>
            </w:r>
          </w:p>
        </w:tc>
      </w:tr>
      <w:tr w14:paraId="4C4E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23A1D03A">
            <w:pPr>
              <w:jc w:val="center"/>
              <w:rPr>
                <w:rFonts w:hint="eastAsia" w:ascii="仿宋_GB2312" w:hAnsi="仿宋_GB2312" w:eastAsia="仿宋_GB2312" w:cs="仿宋_GB2312"/>
                <w:sz w:val="22"/>
                <w:szCs w:val="28"/>
                <w:vertAlign w:val="baseline"/>
              </w:rPr>
            </w:pPr>
          </w:p>
        </w:tc>
        <w:tc>
          <w:tcPr>
            <w:tcW w:w="6438" w:type="dxa"/>
            <w:vAlign w:val="center"/>
          </w:tcPr>
          <w:p w14:paraId="53EA22E9">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14、宋文通、工程师、武汉力拓桥科防撞设施有限公司；改进了防撞装备工艺方法，建立了规模化生产线，提高了生产效率，降低了制造成本</w:t>
            </w:r>
          </w:p>
        </w:tc>
      </w:tr>
      <w:tr w14:paraId="105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981" w:type="dxa"/>
            <w:vMerge w:val="continue"/>
            <w:vAlign w:val="center"/>
          </w:tcPr>
          <w:p w14:paraId="4C8E8326">
            <w:pPr>
              <w:jc w:val="center"/>
              <w:rPr>
                <w:rFonts w:hint="eastAsia" w:ascii="仿宋_GB2312" w:hAnsi="仿宋_GB2312" w:eastAsia="仿宋_GB2312" w:cs="仿宋_GB2312"/>
                <w:sz w:val="22"/>
                <w:szCs w:val="28"/>
                <w:vertAlign w:val="baseline"/>
              </w:rPr>
            </w:pPr>
          </w:p>
        </w:tc>
        <w:tc>
          <w:tcPr>
            <w:tcW w:w="6438" w:type="dxa"/>
            <w:vAlign w:val="center"/>
          </w:tcPr>
          <w:p w14:paraId="005BC830">
            <w:pPr>
              <w:jc w:val="both"/>
              <w:rPr>
                <w:rFonts w:hint="default"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15、甘进、教授、武汉理工大学；研发了系列桥梁柔性连接装置，降低了船桥碰撞载荷，实现了碰撞防护刚柔并济的效果</w:t>
            </w:r>
          </w:p>
        </w:tc>
      </w:tr>
      <w:tr w14:paraId="2179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restart"/>
            <w:vAlign w:val="center"/>
          </w:tcPr>
          <w:p w14:paraId="6445FC69">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lang w:val="en-US" w:eastAsia="zh-CN"/>
              </w:rPr>
              <w:t>专利、</w:t>
            </w:r>
            <w:r>
              <w:rPr>
                <w:rFonts w:hint="eastAsia" w:ascii="仿宋_GB2312" w:hAnsi="仿宋_GB2312" w:eastAsia="仿宋_GB2312" w:cs="仿宋_GB2312"/>
                <w:sz w:val="22"/>
                <w:szCs w:val="28"/>
                <w:vertAlign w:val="baseline"/>
              </w:rPr>
              <w:t>代表性论文</w:t>
            </w:r>
          </w:p>
          <w:p w14:paraId="1B44045D">
            <w:pPr>
              <w:jc w:val="center"/>
              <w:rPr>
                <w:rFonts w:hint="eastAsia" w:ascii="仿宋_GB2312" w:hAnsi="仿宋_GB2312" w:eastAsia="仿宋_GB2312" w:cs="仿宋_GB2312"/>
                <w:sz w:val="22"/>
                <w:szCs w:val="28"/>
                <w:vertAlign w:val="baseline"/>
              </w:rPr>
            </w:pPr>
            <w:r>
              <w:rPr>
                <w:rFonts w:hint="eastAsia" w:ascii="仿宋_GB2312" w:hAnsi="仿宋_GB2312" w:eastAsia="仿宋_GB2312" w:cs="仿宋_GB2312"/>
                <w:sz w:val="22"/>
                <w:szCs w:val="28"/>
                <w:vertAlign w:val="baseline"/>
              </w:rPr>
              <w:t>专著目录</w:t>
            </w:r>
          </w:p>
        </w:tc>
        <w:tc>
          <w:tcPr>
            <w:tcW w:w="6438" w:type="dxa"/>
            <w:vAlign w:val="center"/>
          </w:tcPr>
          <w:p w14:paraId="533195CB">
            <w:pPr>
              <w:jc w:val="left"/>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bCs/>
                <w:color w:val="auto"/>
                <w:sz w:val="22"/>
                <w:szCs w:val="22"/>
                <w:lang w:val="en-US" w:eastAsia="zh-CN"/>
              </w:rPr>
              <w:t>1、专利：一种基于分子动力学的抗冲击仿生材料设计方法，</w:t>
            </w:r>
            <w:r>
              <w:rPr>
                <w:rFonts w:hint="eastAsia" w:ascii="仿宋_GB2312" w:hAnsi="仿宋_GB2312" w:eastAsia="仿宋_GB2312" w:cs="仿宋_GB2312"/>
                <w:color w:val="auto"/>
                <w:sz w:val="22"/>
                <w:szCs w:val="28"/>
                <w:vertAlign w:val="baseline"/>
                <w:lang w:val="en-US" w:eastAsia="zh-CN"/>
              </w:rPr>
              <w:t>ZL 2024 10410791.9，</w:t>
            </w:r>
            <w:r>
              <w:rPr>
                <w:rFonts w:hint="eastAsia" w:ascii="仿宋_GB2312" w:hAnsi="仿宋_GB2312" w:eastAsia="仿宋_GB2312" w:cs="仿宋_GB2312"/>
                <w:bCs/>
                <w:color w:val="auto"/>
                <w:sz w:val="22"/>
                <w:szCs w:val="22"/>
                <w:lang w:val="en-US" w:eastAsia="zh-CN"/>
              </w:rPr>
              <w:t>北京理工大学，李营、董弋锋、吴盈盈</w:t>
            </w:r>
          </w:p>
        </w:tc>
      </w:tr>
      <w:tr w14:paraId="078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26E7A844">
            <w:pPr>
              <w:jc w:val="center"/>
              <w:rPr>
                <w:rFonts w:hint="eastAsia" w:ascii="仿宋_GB2312" w:hAnsi="仿宋_GB2312" w:eastAsia="仿宋_GB2312" w:cs="仿宋_GB2312"/>
                <w:sz w:val="22"/>
                <w:szCs w:val="28"/>
                <w:vertAlign w:val="baseline"/>
              </w:rPr>
            </w:pPr>
          </w:p>
        </w:tc>
        <w:tc>
          <w:tcPr>
            <w:tcW w:w="6438" w:type="dxa"/>
            <w:vAlign w:val="center"/>
          </w:tcPr>
          <w:p w14:paraId="7E996C25">
            <w:pPr>
              <w:jc w:val="left"/>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2、专利：桥梁承台防护结构，ZL202210276420.7，广东省交通规划设计研究集团股份有限公司，万志勇、武建中、梁立农、孙向东、徐德志、刘海龙、杜磊、李院军</w:t>
            </w:r>
          </w:p>
        </w:tc>
      </w:tr>
      <w:tr w14:paraId="244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36B4DBCE">
            <w:pPr>
              <w:jc w:val="center"/>
            </w:pPr>
          </w:p>
        </w:tc>
        <w:tc>
          <w:tcPr>
            <w:tcW w:w="6438" w:type="dxa"/>
            <w:shd w:val="clear" w:color="auto" w:fill="auto"/>
            <w:vAlign w:val="center"/>
          </w:tcPr>
          <w:p w14:paraId="0E391C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bCs/>
                <w:color w:val="auto"/>
                <w:sz w:val="22"/>
                <w:szCs w:val="22"/>
                <w:lang w:val="en-US" w:eastAsia="zh-CN"/>
              </w:rPr>
              <w:t>3、专利：</w:t>
            </w:r>
            <w:r>
              <w:rPr>
                <w:rFonts w:hint="eastAsia" w:ascii="仿宋_GB2312" w:hAnsi="仿宋_GB2312" w:eastAsia="仿宋_GB2312" w:cs="仿宋_GB2312"/>
                <w:bCs/>
                <w:color w:val="auto"/>
                <w:sz w:val="22"/>
                <w:szCs w:val="22"/>
              </w:rPr>
              <w:t>一种柔性蜂窝结构防撞装置</w:t>
            </w:r>
            <w:r>
              <w:rPr>
                <w:rFonts w:hint="eastAsia" w:ascii="仿宋_GB2312" w:hAnsi="仿宋_GB2312" w:eastAsia="仿宋_GB2312" w:cs="仿宋_GB2312"/>
                <w:bCs/>
                <w:color w:val="auto"/>
                <w:sz w:val="22"/>
                <w:szCs w:val="22"/>
                <w:lang w:eastAsia="zh-CN"/>
              </w:rPr>
              <w:t>，</w:t>
            </w:r>
            <w:r>
              <w:rPr>
                <w:rFonts w:hint="eastAsia" w:ascii="仿宋_GB2312" w:hAnsi="仿宋_GB2312" w:eastAsia="仿宋_GB2312" w:cs="仿宋_GB2312"/>
                <w:bCs/>
                <w:color w:val="auto"/>
                <w:sz w:val="22"/>
                <w:szCs w:val="22"/>
                <w:lang w:val="en-US" w:eastAsia="zh-CN"/>
              </w:rPr>
              <w:t>ZL</w:t>
            </w:r>
            <w:r>
              <w:rPr>
                <w:rFonts w:hint="eastAsia" w:ascii="仿宋_GB2312" w:hAnsi="仿宋_GB2312" w:eastAsia="仿宋_GB2312" w:cs="仿宋_GB2312"/>
                <w:bCs/>
                <w:color w:val="auto"/>
                <w:sz w:val="22"/>
                <w:szCs w:val="22"/>
                <w:lang w:eastAsia="zh-CN"/>
              </w:rPr>
              <w:t>201710294221.8，</w:t>
            </w:r>
            <w:r>
              <w:rPr>
                <w:rFonts w:hint="eastAsia" w:ascii="仿宋_GB2312" w:hAnsi="仿宋_GB2312" w:eastAsia="仿宋_GB2312" w:cs="仿宋_GB2312"/>
                <w:bCs/>
                <w:color w:val="auto"/>
                <w:sz w:val="22"/>
                <w:szCs w:val="22"/>
                <w:lang w:val="en-US" w:eastAsia="zh-CN"/>
              </w:rPr>
              <w:t>华中科技大学，</w:t>
            </w:r>
            <w:r>
              <w:rPr>
                <w:rFonts w:hint="eastAsia" w:ascii="仿宋_GB2312" w:hAnsi="仿宋_GB2312" w:eastAsia="仿宋_GB2312" w:cs="仿宋_GB2312"/>
                <w:bCs/>
                <w:color w:val="auto"/>
                <w:sz w:val="22"/>
                <w:szCs w:val="22"/>
                <w:lang w:eastAsia="zh-CN"/>
              </w:rPr>
              <w:t>许明财、汪衡、蔡昆</w:t>
            </w:r>
          </w:p>
        </w:tc>
      </w:tr>
      <w:tr w14:paraId="039F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4A4428C7">
            <w:pPr>
              <w:jc w:val="center"/>
              <w:rPr>
                <w:rFonts w:hint="eastAsia" w:ascii="仿宋_GB2312" w:hAnsi="仿宋_GB2312" w:eastAsia="仿宋_GB2312" w:cs="仿宋_GB2312"/>
                <w:sz w:val="22"/>
                <w:szCs w:val="28"/>
                <w:vertAlign w:val="baseline"/>
              </w:rPr>
            </w:pPr>
          </w:p>
        </w:tc>
        <w:tc>
          <w:tcPr>
            <w:tcW w:w="6438" w:type="dxa"/>
            <w:shd w:val="clear" w:color="auto" w:fill="auto"/>
            <w:vAlign w:val="center"/>
          </w:tcPr>
          <w:p w14:paraId="0FF5746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bCs/>
                <w:color w:val="auto"/>
                <w:sz w:val="22"/>
                <w:szCs w:val="22"/>
                <w:lang w:val="en-US" w:eastAsia="zh-CN"/>
              </w:rPr>
              <w:t>4、专利：一种固液双相抗冲复合结构及其设计方法与制备方法，ZL202311756407.2，武汉理工大学，黄治新、李营、邓云</w:t>
            </w:r>
          </w:p>
        </w:tc>
      </w:tr>
      <w:tr w14:paraId="066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03535164">
            <w:pPr>
              <w:jc w:val="center"/>
              <w:rPr>
                <w:rFonts w:hint="eastAsia" w:ascii="仿宋_GB2312" w:hAnsi="仿宋_GB2312" w:eastAsia="仿宋_GB2312" w:cs="仿宋_GB2312"/>
                <w:sz w:val="22"/>
                <w:szCs w:val="28"/>
                <w:vertAlign w:val="baseline"/>
              </w:rPr>
            </w:pPr>
          </w:p>
        </w:tc>
        <w:tc>
          <w:tcPr>
            <w:tcW w:w="6438" w:type="dxa"/>
            <w:shd w:val="clear" w:color="auto" w:fill="auto"/>
            <w:vAlign w:val="center"/>
          </w:tcPr>
          <w:p w14:paraId="35F488E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Cs/>
                <w:color w:val="auto"/>
                <w:sz w:val="22"/>
                <w:szCs w:val="22"/>
                <w:lang w:val="en-US" w:eastAsia="en-US"/>
              </w:rPr>
            </w:pPr>
            <w:r>
              <w:rPr>
                <w:rFonts w:hint="eastAsia" w:ascii="仿宋_GB2312" w:hAnsi="仿宋_GB2312" w:eastAsia="仿宋_GB2312" w:cs="仿宋_GB2312"/>
                <w:bCs/>
                <w:color w:val="auto"/>
                <w:sz w:val="22"/>
                <w:szCs w:val="22"/>
                <w:lang w:val="en-US" w:eastAsia="zh-CN"/>
              </w:rPr>
              <w:t>5、专利：一种装配式自锁型多胞能量吸收器，ZL201810188124.5，华中科技大学，张雄、冷克华</w:t>
            </w:r>
          </w:p>
        </w:tc>
      </w:tr>
      <w:tr w14:paraId="3D3F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5DF7FFA9">
            <w:pPr>
              <w:jc w:val="center"/>
              <w:rPr>
                <w:rFonts w:hint="eastAsia" w:ascii="仿宋_GB2312" w:hAnsi="仿宋_GB2312" w:eastAsia="仿宋_GB2312" w:cs="仿宋_GB2312"/>
                <w:sz w:val="22"/>
                <w:szCs w:val="28"/>
                <w:vertAlign w:val="baseline"/>
              </w:rPr>
            </w:pPr>
          </w:p>
        </w:tc>
        <w:tc>
          <w:tcPr>
            <w:tcW w:w="6438" w:type="dxa"/>
            <w:shd w:val="clear" w:color="auto" w:fill="auto"/>
            <w:vAlign w:val="center"/>
          </w:tcPr>
          <w:p w14:paraId="37BB891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Cs/>
                <w:color w:val="auto"/>
                <w:sz w:val="22"/>
                <w:szCs w:val="22"/>
                <w:lang w:val="en-US" w:eastAsia="en-US"/>
              </w:rPr>
            </w:pPr>
            <w:r>
              <w:rPr>
                <w:rFonts w:hint="eastAsia" w:ascii="仿宋_GB2312" w:hAnsi="仿宋_GB2312" w:eastAsia="仿宋_GB2312" w:cs="仿宋_GB2312"/>
                <w:bCs/>
                <w:color w:val="auto"/>
                <w:sz w:val="22"/>
                <w:szCs w:val="22"/>
                <w:lang w:val="en-US" w:eastAsia="zh-CN"/>
              </w:rPr>
              <w:t>6、专利：</w:t>
            </w:r>
            <w:r>
              <w:rPr>
                <w:rFonts w:hint="eastAsia" w:ascii="仿宋_GB2312" w:hAnsi="仿宋_GB2312" w:eastAsia="仿宋_GB2312" w:cs="仿宋_GB2312"/>
                <w:bCs/>
                <w:color w:val="auto"/>
                <w:sz w:val="22"/>
                <w:szCs w:val="22"/>
                <w:lang w:eastAsia="zh-CN"/>
              </w:rPr>
              <w:t>一种用于浮桥模块连接的缓冲连接器，</w:t>
            </w:r>
            <w:r>
              <w:rPr>
                <w:rFonts w:hint="eastAsia" w:ascii="仿宋_GB2312" w:hAnsi="仿宋_GB2312" w:eastAsia="仿宋_GB2312" w:cs="仿宋_GB2312"/>
                <w:bCs/>
                <w:color w:val="auto"/>
                <w:sz w:val="22"/>
                <w:szCs w:val="22"/>
                <w:lang w:val="en-US" w:eastAsia="zh-CN"/>
              </w:rPr>
              <w:t>ZL</w:t>
            </w:r>
            <w:r>
              <w:rPr>
                <w:rFonts w:hint="eastAsia" w:ascii="仿宋_GB2312" w:hAnsi="仿宋_GB2312" w:eastAsia="仿宋_GB2312" w:cs="仿宋_GB2312"/>
                <w:bCs/>
                <w:color w:val="auto"/>
                <w:sz w:val="22"/>
                <w:szCs w:val="22"/>
                <w:lang w:eastAsia="zh-CN"/>
              </w:rPr>
              <w:t>201710889913.7，</w:t>
            </w:r>
            <w:r>
              <w:rPr>
                <w:rFonts w:hint="eastAsia" w:ascii="仿宋_GB2312" w:hAnsi="仿宋_GB2312" w:eastAsia="仿宋_GB2312" w:cs="仿宋_GB2312"/>
                <w:bCs/>
                <w:color w:val="auto"/>
                <w:sz w:val="22"/>
                <w:szCs w:val="22"/>
                <w:lang w:val="en-US" w:eastAsia="zh-CN"/>
              </w:rPr>
              <w:t>武汉理工大学，甘进、任鹏良、王凯歌、李雪梅、袁也、郑中毅、白丽娟</w:t>
            </w:r>
          </w:p>
        </w:tc>
      </w:tr>
      <w:tr w14:paraId="4516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24E169B5">
            <w:pPr>
              <w:jc w:val="center"/>
              <w:rPr>
                <w:rFonts w:hint="eastAsia" w:ascii="仿宋_GB2312" w:hAnsi="仿宋_GB2312" w:eastAsia="仿宋_GB2312" w:cs="仿宋_GB2312"/>
                <w:sz w:val="22"/>
                <w:szCs w:val="28"/>
                <w:vertAlign w:val="baseline"/>
              </w:rPr>
            </w:pPr>
          </w:p>
        </w:tc>
        <w:tc>
          <w:tcPr>
            <w:tcW w:w="6438" w:type="dxa"/>
            <w:shd w:val="clear" w:color="auto" w:fill="auto"/>
            <w:vAlign w:val="center"/>
          </w:tcPr>
          <w:p w14:paraId="48BDD5D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7、专利：一种桥梁承台的施工方法，ZL201810708401.0，中铁大桥勘测设计院集团有限公司，徐恭义、张金涛、刘俊锋、张燕飞、徐力、胡辉跃、别业山</w:t>
            </w:r>
          </w:p>
        </w:tc>
      </w:tr>
      <w:tr w14:paraId="7D03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45071339">
            <w:pPr>
              <w:jc w:val="center"/>
              <w:rPr>
                <w:rFonts w:hint="eastAsia" w:ascii="仿宋_GB2312" w:hAnsi="仿宋_GB2312" w:eastAsia="仿宋_GB2312" w:cs="仿宋_GB2312"/>
                <w:sz w:val="22"/>
                <w:szCs w:val="28"/>
                <w:vertAlign w:val="baseline"/>
              </w:rPr>
            </w:pPr>
          </w:p>
        </w:tc>
        <w:tc>
          <w:tcPr>
            <w:tcW w:w="6438" w:type="dxa"/>
            <w:vAlign w:val="center"/>
          </w:tcPr>
          <w:p w14:paraId="7BF6C63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 w:cs="仿宋_GB2312"/>
                <w:color w:val="auto"/>
                <w:sz w:val="22"/>
                <w:szCs w:val="22"/>
                <w:vertAlign w:val="baseline"/>
                <w:lang w:eastAsia="zh-CN"/>
              </w:rPr>
            </w:pPr>
            <w:r>
              <w:rPr>
                <w:rFonts w:hint="eastAsia" w:ascii="仿宋_GB2312" w:hAnsi="仿宋_GB2312" w:eastAsia="仿宋_GB2312" w:cs="仿宋_GB2312"/>
                <w:bCs/>
                <w:color w:val="auto"/>
                <w:kern w:val="2"/>
                <w:sz w:val="22"/>
                <w:szCs w:val="22"/>
                <w:lang w:val="en-US" w:eastAsia="zh-CN" w:bidi="ar-SA"/>
              </w:rPr>
              <w:t>8、专利：</w:t>
            </w:r>
            <w:r>
              <w:rPr>
                <w:rFonts w:hint="eastAsia" w:ascii="仿宋_GB2312" w:hAnsi="仿宋_GB2312" w:eastAsia="仿宋_GB2312" w:cs="仿宋_GB2312"/>
                <w:bCs/>
                <w:color w:val="auto"/>
                <w:sz w:val="22"/>
                <w:szCs w:val="22"/>
                <w:lang w:val="en-US" w:eastAsia="zh-CN"/>
              </w:rPr>
              <w:t>一种基于阻尼器的升降式柔性限高防护架；ZL201911293831.1，武汉理工大学，潘晋、黄义飞、周初阳、许明财</w:t>
            </w:r>
          </w:p>
        </w:tc>
      </w:tr>
      <w:tr w14:paraId="338E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4ACBF978">
            <w:pPr>
              <w:jc w:val="center"/>
              <w:rPr>
                <w:rFonts w:hint="eastAsia" w:ascii="仿宋_GB2312" w:hAnsi="仿宋_GB2312" w:eastAsia="仿宋_GB2312" w:cs="仿宋_GB2312"/>
                <w:sz w:val="22"/>
                <w:szCs w:val="28"/>
                <w:vertAlign w:val="baseline"/>
              </w:rPr>
            </w:pPr>
          </w:p>
        </w:tc>
        <w:tc>
          <w:tcPr>
            <w:tcW w:w="6438" w:type="dxa"/>
            <w:shd w:val="clear" w:color="auto" w:fill="auto"/>
            <w:vAlign w:val="center"/>
          </w:tcPr>
          <w:p w14:paraId="229788AC">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cs="仿宋_GB2312" w:eastAsiaTheme="minorEastAsia"/>
                <w:color w:val="auto"/>
                <w:kern w:val="2"/>
                <w:sz w:val="22"/>
                <w:szCs w:val="22"/>
                <w:vertAlign w:val="baseline"/>
                <w:lang w:val="en-US" w:eastAsia="zh-CN" w:bidi="ar-SA"/>
              </w:rPr>
            </w:pPr>
            <w:r>
              <w:rPr>
                <w:rFonts w:hint="eastAsia" w:ascii="仿宋_GB2312" w:hAnsi="仿宋_GB2312" w:eastAsia="仿宋_GB2312" w:cs="仿宋_GB2312"/>
                <w:bCs/>
                <w:color w:val="auto"/>
                <w:sz w:val="22"/>
                <w:szCs w:val="22"/>
                <w:lang w:val="en-US" w:eastAsia="zh-CN"/>
              </w:rPr>
              <w:t>9、论文：</w:t>
            </w:r>
            <w:r>
              <w:rPr>
                <w:rFonts w:hint="eastAsia" w:ascii="仿宋_GB2312" w:hAnsi="仿宋_GB2312" w:eastAsia="仿宋_GB2312" w:cs="仿宋_GB2312"/>
                <w:bCs/>
                <w:color w:val="auto"/>
                <w:sz w:val="22"/>
                <w:szCs w:val="22"/>
                <w:lang w:eastAsia="zh-CN"/>
              </w:rPr>
              <w:t>应力波传播与屈曲耦合情况下结构动力屈曲控制方程及波前边界条件的探讨，固体力学学报,2013</w:t>
            </w:r>
            <w:r>
              <w:rPr>
                <w:rFonts w:hint="eastAsia" w:ascii="仿宋_GB2312" w:hAnsi="仿宋_GB2312" w:eastAsia="仿宋_GB2312" w:cs="仿宋_GB2312"/>
                <w:bCs/>
                <w:color w:val="auto"/>
                <w:sz w:val="22"/>
                <w:szCs w:val="22"/>
                <w:lang w:val="en-US" w:eastAsia="zh-CN"/>
              </w:rPr>
              <w:t>年第</w:t>
            </w:r>
            <w:r>
              <w:rPr>
                <w:rFonts w:hint="eastAsia" w:ascii="仿宋_GB2312" w:hAnsi="仿宋_GB2312" w:eastAsia="仿宋_GB2312" w:cs="仿宋_GB2312"/>
                <w:bCs/>
                <w:color w:val="auto"/>
                <w:sz w:val="22"/>
                <w:szCs w:val="22"/>
                <w:lang w:eastAsia="zh-CN"/>
              </w:rPr>
              <w:t>34</w:t>
            </w:r>
            <w:r>
              <w:rPr>
                <w:rFonts w:hint="eastAsia" w:ascii="仿宋_GB2312" w:hAnsi="仿宋_GB2312" w:eastAsia="仿宋_GB2312" w:cs="仿宋_GB2312"/>
                <w:bCs/>
                <w:color w:val="auto"/>
                <w:sz w:val="22"/>
                <w:szCs w:val="22"/>
                <w:lang w:val="en-US" w:eastAsia="zh-CN"/>
              </w:rPr>
              <w:t>卷第</w:t>
            </w:r>
            <w:r>
              <w:rPr>
                <w:rFonts w:hint="eastAsia" w:ascii="仿宋_GB2312" w:hAnsi="仿宋_GB2312" w:eastAsia="仿宋_GB2312" w:cs="仿宋_GB2312"/>
                <w:bCs/>
                <w:color w:val="auto"/>
                <w:sz w:val="22"/>
                <w:szCs w:val="22"/>
                <w:lang w:eastAsia="zh-CN"/>
              </w:rPr>
              <w:t>2</w:t>
            </w:r>
            <w:r>
              <w:rPr>
                <w:rFonts w:hint="eastAsia" w:ascii="仿宋_GB2312" w:hAnsi="仿宋_GB2312" w:eastAsia="仿宋_GB2312" w:cs="仿宋_GB2312"/>
                <w:bCs/>
                <w:color w:val="auto"/>
                <w:sz w:val="22"/>
                <w:szCs w:val="22"/>
                <w:lang w:val="en-US" w:eastAsia="zh-CN"/>
              </w:rPr>
              <w:t>期，第一作者毛柳伟，通讯作者毛柳伟</w:t>
            </w:r>
            <w:r>
              <w:rPr>
                <w:rFonts w:hint="eastAsia" w:ascii="仿宋_GB2312" w:hAnsi="仿宋_GB2312" w:eastAsia="仿宋_GB2312" w:cs="仿宋_GB2312"/>
                <w:bCs/>
                <w:color w:val="auto"/>
                <w:sz w:val="22"/>
                <w:szCs w:val="22"/>
                <w:lang w:eastAsia="zh-CN"/>
              </w:rPr>
              <w:t xml:space="preserve"> </w:t>
            </w:r>
          </w:p>
        </w:tc>
      </w:tr>
      <w:tr w14:paraId="5E68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981" w:type="dxa"/>
            <w:vMerge w:val="continue"/>
            <w:vAlign w:val="center"/>
          </w:tcPr>
          <w:p w14:paraId="5EB00A16">
            <w:pPr>
              <w:jc w:val="center"/>
              <w:rPr>
                <w:rFonts w:hint="eastAsia" w:ascii="仿宋_GB2312" w:hAnsi="仿宋_GB2312" w:eastAsia="仿宋_GB2312" w:cs="仿宋_GB2312"/>
                <w:sz w:val="22"/>
                <w:szCs w:val="28"/>
                <w:vertAlign w:val="baseline"/>
              </w:rPr>
            </w:pPr>
          </w:p>
        </w:tc>
        <w:tc>
          <w:tcPr>
            <w:tcW w:w="6438" w:type="dxa"/>
            <w:shd w:val="clear" w:color="auto" w:fill="auto"/>
            <w:vAlign w:val="center"/>
          </w:tcPr>
          <w:p w14:paraId="79061E41">
            <w:pPr>
              <w:jc w:val="both"/>
              <w:rPr>
                <w:rFonts w:hint="eastAsia"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bCs/>
                <w:color w:val="auto"/>
                <w:sz w:val="22"/>
                <w:szCs w:val="22"/>
                <w:lang w:val="en-US" w:eastAsia="zh-CN"/>
              </w:rPr>
              <w:t>10、论文：预应力张拉对现浇支架受力影响的计算分析，铁道工程学报，2012年第30卷第5期，第一作者万成钢，通讯作者姚发海</w:t>
            </w:r>
          </w:p>
        </w:tc>
      </w:tr>
    </w:tbl>
    <w:p w14:paraId="24724FB1">
      <w:pPr>
        <w:jc w:val="center"/>
        <w:rPr>
          <w:rFonts w:hint="eastAsia" w:ascii="仿宋_GB2312" w:hAnsi="仿宋_GB2312" w:eastAsia="仿宋_GB2312" w:cs="仿宋_GB2312"/>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594F"/>
    <w:multiLevelType w:val="multilevel"/>
    <w:tmpl w:val="8DEE594F"/>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12490"/>
    <w:rsid w:val="05B819DC"/>
    <w:rsid w:val="11D14A64"/>
    <w:rsid w:val="161C3C8C"/>
    <w:rsid w:val="196539AE"/>
    <w:rsid w:val="1A6A2827"/>
    <w:rsid w:val="247662CC"/>
    <w:rsid w:val="2A925337"/>
    <w:rsid w:val="2C221B68"/>
    <w:rsid w:val="2F6641B9"/>
    <w:rsid w:val="3D7E6D9E"/>
    <w:rsid w:val="50E12490"/>
    <w:rsid w:val="54D93886"/>
    <w:rsid w:val="5BC8375F"/>
    <w:rsid w:val="5FA356FB"/>
    <w:rsid w:val="62493683"/>
    <w:rsid w:val="651E3574"/>
    <w:rsid w:val="67086E40"/>
    <w:rsid w:val="714733FF"/>
    <w:rsid w:val="7E7676CE"/>
    <w:rsid w:val="7EB2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numPr>
        <w:ilvl w:val="1"/>
        <w:numId w:val="1"/>
      </w:numPr>
      <w:spacing w:line="360" w:lineRule="auto"/>
      <w:ind w:left="575" w:hanging="575" w:firstLineChars="0"/>
      <w:outlineLvl w:val="1"/>
    </w:pPr>
    <w:rPr>
      <w:rFonts w:eastAsia="仿宋_GB2312" w:asciiTheme="minorAscii" w:hAnsiTheme="minorAscii" w:cstheme="majorBidi"/>
      <w:b/>
      <w:bCs/>
      <w:sz w:val="30"/>
      <w:szCs w:val="32"/>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left="0" w:firstLine="0"/>
      <w:outlineLvl w:val="2"/>
    </w:pPr>
    <w:rPr>
      <w:rFonts w:eastAsia="仿宋_GB2312" w:asciiTheme="minorAscii" w:hAnsiTheme="minorAscii"/>
      <w:sz w:val="28"/>
      <w:szCs w:val="22"/>
    </w:rPr>
  </w:style>
  <w:style w:type="paragraph" w:styleId="5">
    <w:name w:val="heading 4"/>
    <w:basedOn w:val="1"/>
    <w:next w:val="1"/>
    <w:semiHidden/>
    <w:unhideWhenUsed/>
    <w:qFormat/>
    <w:uiPriority w:val="0"/>
    <w:pPr>
      <w:keepNext/>
      <w:keepLines/>
      <w:numPr>
        <w:ilvl w:val="3"/>
        <w:numId w:val="1"/>
      </w:numPr>
      <w:spacing w:before="280" w:after="290" w:line="376" w:lineRule="atLeast"/>
      <w:ind w:left="864" w:hanging="864"/>
      <w:outlineLvl w:val="3"/>
    </w:pPr>
    <w:rPr>
      <w:rFonts w:eastAsia="仿宋_GB2312" w:asciiTheme="majorAscii" w:hAnsiTheme="majorAscii"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Indent 2"/>
    <w:basedOn w:val="1"/>
    <w:qFormat/>
    <w:uiPriority w:val="0"/>
    <w:pPr>
      <w:spacing w:after="120" w:line="480" w:lineRule="auto"/>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1820</Words>
  <Characters>1969</Characters>
  <Lines>0</Lines>
  <Paragraphs>0</Paragraphs>
  <TotalTime>0</TotalTime>
  <ScaleCrop>false</ScaleCrop>
  <LinksUpToDate>false</LinksUpToDate>
  <CharactersWithSpaces>1972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2024-12-16T05:38:00Z</dcterms:created>
  <dc:creator>卡车</dc:creator>
  <cp:lastModifiedBy>柯南</cp:lastModifiedBy>
  <dcterms:modified xsi:type="dcterms:W3CDTF">2024-12-27T05:12:32Z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EF62E98F68AE4BBCA13EEDF171894401_13</vt:lpwstr>
  </property>
  <property fmtid="{D5CDD505-2E9C-101B-9397-08002B2CF9AE}" pid="4" name="KSOTemplateDocerSaveRecord">
    <vt:lpwstr>eyJoZGlkIjoiZDg5YTg1YWQ4MGMwMzhmYjcwZTMwNmU4ZDY0NTM0YmEiLCJ1c2VySWQiOiIyOTM3OTI0MzYifQ==</vt:lpwstr>
  </property>
</Properties>
</file>